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1347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Псалмы Восхождений</w:t>
      </w:r>
    </w:p>
    <w:p w14:paraId="1A3E5ABE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2BFD98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Греческий текст дан по изданию Rahlfs, Alfred: Psalmi Cum Odis (Göttingen Septuagint X). Göttingen: Vandenhöck &amp; Ruprecht, 1979.</w:t>
      </w:r>
    </w:p>
    <w:p w14:paraId="63AC9080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Перевод древнееврейского текста приводится по изданию Библии РБО 2011 г. (перевод М.Г. Селезнёва).</w:t>
      </w:r>
    </w:p>
    <w:p w14:paraId="6E3067FF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679768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9900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9900"/>
        </w:rPr>
        <w:t>уби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9900"/>
        </w:rPr>
        <w:t>раем перевод еврейского, добавляет цитаты из еврейского с буквальным переводом в комментарии</w:t>
      </w:r>
    </w:p>
    <w:p w14:paraId="5728478C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9900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highlight w:val="white"/>
            <w:u w:val="single"/>
          </w:rPr>
          <w:t>https://disk.yandex.ru/d/lX6UyPKnkykzSg/Seleznev_2023-2024</w:t>
        </w:r>
      </w:hyperlink>
    </w:p>
    <w:p w14:paraId="3F4DACBC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9900"/>
        </w:rPr>
      </w:pPr>
    </w:p>
    <w:p w14:paraId="21E89133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Псалом 119 (120)</w:t>
      </w:r>
    </w:p>
    <w:tbl>
      <w:tblPr>
        <w:tblStyle w:val="a1"/>
        <w:tblW w:w="11580" w:type="dxa"/>
        <w:tblInd w:w="-11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85"/>
        <w:gridCol w:w="5895"/>
      </w:tblGrid>
      <w:tr w:rsidR="0033644C" w14:paraId="2A6A90AD" w14:textId="77777777">
        <w:tc>
          <w:tcPr>
            <w:tcW w:w="5685" w:type="dxa"/>
          </w:tcPr>
          <w:p w14:paraId="72171064" w14:textId="77777777" w:rsidR="0033644C" w:rsidRDefault="00A82B64">
            <w:pPr>
              <w:spacing w:before="18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ᾨδὴ τῶ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ν ἀναβαθμῶν. </w:t>
            </w:r>
          </w:p>
          <w:p w14:paraId="79DCB560" w14:textId="77777777" w:rsidR="0033644C" w:rsidRDefault="00A82B64">
            <w:p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Πρὸς κύριον ἐν τῷ θλίβεσθαί με ἐκέκραξα, </w:t>
            </w:r>
          </w:p>
          <w:p w14:paraId="23271731" w14:textId="77777777" w:rsidR="0033644C" w:rsidRDefault="00A82B64">
            <w:p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καὶ εἰσήκουσέν μου. </w:t>
            </w:r>
          </w:p>
          <w:p w14:paraId="2DB17B42" w14:textId="77777777" w:rsidR="0033644C" w:rsidRDefault="00A82B64">
            <w:pPr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κύριε, ῥῦσαι τὴν ψυχήν μου ἀπὸ χειλέων ἀδίκων</w:t>
            </w:r>
          </w:p>
          <w:p w14:paraId="0CD25F42" w14:textId="77777777" w:rsidR="0033644C" w:rsidRPr="00395AF3" w:rsidRDefault="00A82B64">
            <w:p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  <w:t xml:space="preserve">καὶ ἀπὸ γλώσσης δολίας. </w:t>
            </w:r>
          </w:p>
          <w:p w14:paraId="7D9D1701" w14:textId="77777777" w:rsidR="0033644C" w:rsidRPr="00395AF3" w:rsidRDefault="0033644C">
            <w:p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</w:p>
          <w:p w14:paraId="0E886BC4" w14:textId="77777777" w:rsidR="0033644C" w:rsidRPr="00395AF3" w:rsidRDefault="00A82B64">
            <w:pPr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l-GR"/>
              </w:rPr>
              <w:t>3</w:t>
            </w: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  <w:tab/>
              <w:t xml:space="preserve">τί δοθείη σοι καὶ τί προστεθείη σοι </w:t>
            </w:r>
          </w:p>
          <w:p w14:paraId="229AEEFC" w14:textId="77777777" w:rsidR="0033644C" w:rsidRPr="00395AF3" w:rsidRDefault="00A82B64">
            <w:p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  <w:t xml:space="preserve">πρὸς γλῶσσαν δολίαν; </w:t>
            </w:r>
          </w:p>
          <w:p w14:paraId="2CCEF68A" w14:textId="77777777" w:rsidR="0033644C" w:rsidRPr="00395AF3" w:rsidRDefault="0033644C">
            <w:p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</w:p>
          <w:p w14:paraId="1AD4E06E" w14:textId="77777777" w:rsidR="0033644C" w:rsidRPr="00395AF3" w:rsidRDefault="00A82B64">
            <w:pPr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l-GR"/>
              </w:rPr>
              <w:t>4</w:t>
            </w: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  <w:tab/>
              <w:t xml:space="preserve">τὰ βέλη τοῦ δυνατοῦ ἠκονημένα </w:t>
            </w:r>
          </w:p>
          <w:p w14:paraId="73B29CB2" w14:textId="77777777" w:rsidR="0033644C" w:rsidRPr="00395AF3" w:rsidRDefault="00A82B64">
            <w:p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  <w:t>σὺν τοῖς ἄ</w:t>
            </w: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  <w:t xml:space="preserve">νθραξιν τοῖς ἐρημικοῖς. </w:t>
            </w:r>
          </w:p>
          <w:p w14:paraId="26325678" w14:textId="77777777" w:rsidR="0033644C" w:rsidRPr="00395AF3" w:rsidRDefault="0033644C">
            <w:p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</w:p>
          <w:p w14:paraId="742C1288" w14:textId="77777777" w:rsidR="0033644C" w:rsidRPr="00395AF3" w:rsidRDefault="00A82B64">
            <w:pPr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l-GR"/>
              </w:rPr>
              <w:t>5</w:t>
            </w: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  <w:tab/>
              <w:t xml:space="preserve">οἴμμοι, ὅτι ἡ παροικία μου ἐμακρύνθη, </w:t>
            </w:r>
          </w:p>
          <w:p w14:paraId="59CFDC8C" w14:textId="77777777" w:rsidR="0033644C" w:rsidRPr="00395AF3" w:rsidRDefault="00A82B64">
            <w:p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  <w:t xml:space="preserve">κατεσκήνωσα μετὰ τῶν σκηνωμάτων Κηδάρ. </w:t>
            </w:r>
          </w:p>
          <w:p w14:paraId="164CCB7E" w14:textId="77777777" w:rsidR="0033644C" w:rsidRPr="00395AF3" w:rsidRDefault="00A82B64">
            <w:pPr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l-GR"/>
              </w:rPr>
              <w:t>6</w:t>
            </w: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  <w:tab/>
              <w:t xml:space="preserve">πολλὰ παρῴκησεν ἡ ψυχή μου. </w:t>
            </w:r>
          </w:p>
          <w:p w14:paraId="1B275214" w14:textId="77777777" w:rsidR="0033644C" w:rsidRPr="00395AF3" w:rsidRDefault="00A82B64">
            <w:pPr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l-GR"/>
              </w:rPr>
              <w:t>7</w:t>
            </w: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  <w:tab/>
              <w:t>μετὰ τῶν μισούντων τὴν εἰρήνην ἤμην εἰρηνικός</w:t>
            </w:r>
            <w:r w:rsidRPr="00395AF3">
              <w:rPr>
                <w:rFonts w:ascii="Times New Roman" w:eastAsia="Times New Roman" w:hAnsi="Times New Roman" w:cs="Times New Roman"/>
                <w:color w:val="3C4148"/>
                <w:sz w:val="26"/>
                <w:szCs w:val="26"/>
                <w:highlight w:val="white"/>
                <w:lang w:val="el-GR"/>
              </w:rPr>
              <w:t>·</w:t>
            </w:r>
          </w:p>
          <w:p w14:paraId="4E8490AC" w14:textId="77777777" w:rsidR="0033644C" w:rsidRPr="00395AF3" w:rsidRDefault="00A82B64">
            <w:p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  <w:r w:rsidRPr="00395AF3"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  <w:lastRenderedPageBreak/>
              <w:t>ὅταν ἐλάλουν αὐτοῖς, ἐπολέμουν με δωρεάν.</w:t>
            </w:r>
          </w:p>
        </w:tc>
        <w:tc>
          <w:tcPr>
            <w:tcW w:w="5895" w:type="dxa"/>
          </w:tcPr>
          <w:p w14:paraId="4EAEF44B" w14:textId="77777777" w:rsidR="0033644C" w:rsidRPr="00395AF3" w:rsidRDefault="003364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l-GR"/>
              </w:rPr>
            </w:pPr>
          </w:p>
          <w:p w14:paraId="28DECAF9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Песнь ступеней.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  <w:p w14:paraId="061D7140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Господу в страдании моем я воззвал, </w:t>
            </w:r>
          </w:p>
          <w:p w14:paraId="328E5FF8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Он услышал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меня.</w:t>
            </w:r>
          </w:p>
          <w:p w14:paraId="1B047E05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 Господи, избавь душу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мою от уст неправедных,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4"/>
            </w:r>
          </w:p>
          <w:p w14:paraId="16633FE4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языка коварного.</w:t>
            </w:r>
          </w:p>
          <w:p w14:paraId="7896B889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Что может быть дано тебе </w:t>
            </w:r>
          </w:p>
          <w:p w14:paraId="49324E24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что может быть прибавлено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5"/>
            </w:r>
          </w:p>
          <w:p w14:paraId="29EC83FC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языка коварного?</w:t>
            </w:r>
          </w:p>
          <w:p w14:paraId="71902A45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Стрелы могучего заостренные </w:t>
            </w:r>
          </w:p>
          <w:p w14:paraId="42B27D19" w14:textId="77777777" w:rsidR="0033644C" w:rsidRDefault="00A82B64">
            <w:pPr>
              <w:tabs>
                <w:tab w:val="left" w:pos="3096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углями пустынными.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5475EE70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Увы! Ведь моя жизнь на чужбине, далеко,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8"/>
            </w:r>
          </w:p>
          <w:p w14:paraId="4B492E08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поселился я среди шатров Кедара.</w:t>
            </w:r>
          </w:p>
          <w:p w14:paraId="5177BF99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Много прожила на чужбине моя душа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9FE307D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С ненавидящими мир я оставался мирным,</w:t>
            </w:r>
          </w:p>
          <w:p w14:paraId="2797186F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когда говорил с ними, воевали они со мной ни за что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A9118E3" w14:textId="77777777" w:rsidR="0033644C" w:rsidRDefault="0033644C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</w:p>
          <w:p w14:paraId="5B74B001" w14:textId="77777777" w:rsidR="0033644C" w:rsidRDefault="0033644C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</w:p>
          <w:p w14:paraId="2690F3A7" w14:textId="77777777" w:rsidR="0033644C" w:rsidRDefault="00A82B64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  <w:p w14:paraId="21E0069E" w14:textId="77777777" w:rsidR="0033644C" w:rsidRDefault="0033644C">
            <w:pPr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53CF5F1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B40821" w14:textId="77777777" w:rsidR="0033644C" w:rsidRDefault="00A82B64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7BA88AD7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Псалом 120 (121)</w:t>
      </w:r>
    </w:p>
    <w:tbl>
      <w:tblPr>
        <w:tblStyle w:val="a2"/>
        <w:tblW w:w="11580" w:type="dxa"/>
        <w:tblInd w:w="-11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85"/>
        <w:gridCol w:w="5895"/>
      </w:tblGrid>
      <w:tr w:rsidR="0033644C" w14:paraId="256580CD" w14:textId="77777777">
        <w:tc>
          <w:tcPr>
            <w:tcW w:w="5685" w:type="dxa"/>
          </w:tcPr>
          <w:p w14:paraId="0BE3446F" w14:textId="77777777" w:rsidR="0033644C" w:rsidRDefault="00A82B64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ᾨδὴ τῶν ἀναβαθμῶν. </w:t>
            </w:r>
          </w:p>
          <w:p w14:paraId="28C50036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Ἦρα τοὺς ὀφθαλμούς μου εἰς τὰ ὄρη </w:t>
            </w:r>
          </w:p>
          <w:p w14:paraId="28A5DFB3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Πόθεν ἥξει ἡ βοήθειά μου; </w:t>
            </w:r>
          </w:p>
          <w:p w14:paraId="7E83A5D3" w14:textId="77777777" w:rsidR="0033644C" w:rsidRDefault="0033644C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7D7AA7" w14:textId="77777777" w:rsidR="0033644C" w:rsidRDefault="00A82B64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ἡ βοήθειά μου παρὰ κυρίου </w:t>
            </w:r>
          </w:p>
          <w:p w14:paraId="37D71AD5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τοῦ ποιήσαντος τὸν οὐρανὸν καὶ τὴν γῆν. </w:t>
            </w:r>
          </w:p>
          <w:p w14:paraId="522D1FC4" w14:textId="77777777" w:rsidR="0033644C" w:rsidRDefault="00A82B64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μὴ δῷς εἰς σάλον τὸν πόδα σου, </w:t>
            </w:r>
          </w:p>
          <w:p w14:paraId="2828797F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μηδὲ νυστάξῃ ὁ φυλάσσων σε. </w:t>
            </w:r>
          </w:p>
          <w:p w14:paraId="33C9C811" w14:textId="77777777" w:rsidR="0033644C" w:rsidRDefault="0033644C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0D003A" w14:textId="77777777" w:rsidR="0033644C" w:rsidRDefault="00A82B64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ἰδοὺ οὐ νυστάξει οὐδὲ ὑπνώσει </w:t>
            </w:r>
          </w:p>
          <w:p w14:paraId="10CE98ED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ὁ φυλάσσων τὸν Ισραηλ. </w:t>
            </w:r>
          </w:p>
          <w:p w14:paraId="60CD6621" w14:textId="77777777" w:rsidR="0033644C" w:rsidRDefault="0033644C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D3FC5F" w14:textId="77777777" w:rsidR="0033644C" w:rsidRDefault="0033644C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859011" w14:textId="77777777" w:rsidR="0033644C" w:rsidRDefault="00A82B64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κύριος φυλάξει σε, </w:t>
            </w:r>
          </w:p>
          <w:p w14:paraId="73F4C7EB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κύριος σκέπη σου ἐπὶ χεῖρα δεξιάν σου</w:t>
            </w:r>
            <w:r>
              <w:rPr>
                <w:rFonts w:ascii="Times New Roman" w:eastAsia="Times New Roman" w:hAnsi="Times New Roman" w:cs="Times New Roman"/>
                <w:color w:val="3C4148"/>
                <w:sz w:val="26"/>
                <w:szCs w:val="26"/>
                <w:highlight w:val="white"/>
              </w:rPr>
              <w:t>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0A68A38" w14:textId="77777777" w:rsidR="0033644C" w:rsidRDefault="00A82B64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ἡμέρας ὁ ἥλιος οὐ συγκαύσει σε </w:t>
            </w:r>
          </w:p>
          <w:p w14:paraId="601145F5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οὐδὲ ἡ σελήνη τὴν νύκτα. </w:t>
            </w:r>
          </w:p>
          <w:p w14:paraId="11B5AA03" w14:textId="77777777" w:rsidR="0033644C" w:rsidRDefault="00A82B64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κύριος φυλάξει σε ἀπὸ παντὸς κακοῦ, </w:t>
            </w:r>
          </w:p>
          <w:p w14:paraId="0147FF0C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φυλάξει τὴν ψυχήν σου. </w:t>
            </w:r>
          </w:p>
          <w:p w14:paraId="42102D8D" w14:textId="77777777" w:rsidR="0033644C" w:rsidRDefault="00A82B64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κύριος φυλάξει τὴν εἴσοδόν σου καὶ τὴν ἔξοδόν σου </w:t>
            </w:r>
          </w:p>
          <w:p w14:paraId="01B04AED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ἀπὸ τοῦ νῦν καὶ ἕως τοῦ αἰῶνος.</w:t>
            </w:r>
          </w:p>
        </w:tc>
        <w:tc>
          <w:tcPr>
            <w:tcW w:w="5895" w:type="dxa"/>
          </w:tcPr>
          <w:p w14:paraId="633716B9" w14:textId="77777777" w:rsidR="0033644C" w:rsidRDefault="003364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6FB2FD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Песнь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ступеней.</w:t>
            </w:r>
          </w:p>
          <w:p w14:paraId="7F328772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 поднял глаза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мои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 горам.</w:t>
            </w:r>
          </w:p>
          <w:p w14:paraId="50832410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Откуда придет мне помощь?</w:t>
            </w:r>
          </w:p>
          <w:p w14:paraId="520B5932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Помощь мне – от Господа,</w:t>
            </w:r>
          </w:p>
          <w:p w14:paraId="1869B5C6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сотворившего небо и землю.</w:t>
            </w:r>
          </w:p>
          <w:p w14:paraId="2A6F21E8" w14:textId="77777777" w:rsidR="0033644C" w:rsidRDefault="003364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7484DF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–  Не дай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оступиться ноге твоей,</w:t>
            </w:r>
          </w:p>
          <w:p w14:paraId="051A0C59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 не задремлет хранитель твой!</w:t>
            </w:r>
          </w:p>
          <w:p w14:paraId="535861B0" w14:textId="77777777" w:rsidR="0033644C" w:rsidRDefault="003364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A86EFD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И вот – не будет дремать, не будет спать</w:t>
            </w:r>
          </w:p>
          <w:p w14:paraId="58B68F6A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хранитель Израиля.</w:t>
            </w:r>
          </w:p>
          <w:p w14:paraId="6EA8B57D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Господь сохранит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2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тебя,</w:t>
            </w:r>
          </w:p>
          <w:p w14:paraId="59477BDD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Господь – твоя защита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правую руку от тебя;</w:t>
            </w:r>
          </w:p>
          <w:p w14:paraId="2667A614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Ни солнце днем не обожжет тебя,</w:t>
            </w:r>
          </w:p>
          <w:p w14:paraId="715B0A1B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 луна – ночью.</w:t>
            </w:r>
          </w:p>
          <w:p w14:paraId="4C9F9A87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Господь сохранит тебя от всякой беды,</w:t>
            </w:r>
          </w:p>
          <w:p w14:paraId="21F81C77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сохранит душу твою.</w:t>
            </w:r>
          </w:p>
          <w:p w14:paraId="4668B887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Господь хранить будет входы и выходы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4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твои</w:t>
            </w:r>
          </w:p>
          <w:p w14:paraId="3A7BEED5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отныне и навеки.</w:t>
            </w:r>
          </w:p>
          <w:p w14:paraId="3F862869" w14:textId="77777777" w:rsidR="0033644C" w:rsidRDefault="003364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C9257B" w14:textId="77777777" w:rsidR="0033644C" w:rsidRDefault="0033644C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</w:p>
          <w:p w14:paraId="77AF9148" w14:textId="77777777" w:rsidR="0033644C" w:rsidRDefault="00A82B64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33644C" w14:paraId="7B271580" w14:textId="77777777">
        <w:tc>
          <w:tcPr>
            <w:tcW w:w="5685" w:type="dxa"/>
          </w:tcPr>
          <w:p w14:paraId="420B05E0" w14:textId="77777777" w:rsidR="0033644C" w:rsidRDefault="0033644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5895" w:type="dxa"/>
          </w:tcPr>
          <w:p w14:paraId="3BED2E34" w14:textId="77777777" w:rsidR="0033644C" w:rsidRDefault="003364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1253D7" w14:textId="77777777" w:rsidR="0033644C" w:rsidRDefault="003364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570CAC2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1F46AC" w14:textId="77777777" w:rsidR="0033644C" w:rsidRDefault="00A82B64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11E7184B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9BA69F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Псалом 125 (126)</w:t>
      </w:r>
    </w:p>
    <w:p w14:paraId="13541681" w14:textId="77777777" w:rsidR="0033644C" w:rsidRDefault="0033644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33644C" w14:paraId="4AB64800" w14:textId="77777777">
        <w:tc>
          <w:tcPr>
            <w:tcW w:w="4508" w:type="dxa"/>
          </w:tcPr>
          <w:p w14:paraId="1BF00631" w14:textId="77777777" w:rsidR="0033644C" w:rsidRDefault="00A82B64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ᾨδὴ τῶν ἀναβαθμῶν. </w:t>
            </w:r>
          </w:p>
          <w:p w14:paraId="622A4989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Ἐν τῷ ἐπιστρέψαι κύριον τὴν αἰχμαλωσίαν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5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Σιων </w:t>
            </w:r>
          </w:p>
          <w:p w14:paraId="0B53EE68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ἐγενήθημεν ὡς παρακεκλημένοι. </w:t>
            </w:r>
          </w:p>
          <w:p w14:paraId="2DEDB2E5" w14:textId="77777777" w:rsidR="0033644C" w:rsidRDefault="00A82B64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τότε ἐπλήσθη χαρᾶς τὸ στόμα ἡμῶν </w:t>
            </w:r>
          </w:p>
          <w:p w14:paraId="12F4CDFE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καὶ ἡ γλῶσσα ἡμῶν ἀγαλλιάσεως. </w:t>
            </w:r>
          </w:p>
          <w:p w14:paraId="548F31BC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τότε ἐροῦσιν ἐν τοῖς ἔθνεσιν </w:t>
            </w:r>
          </w:p>
          <w:p w14:paraId="1473D670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Ἐμεγάλυνεν κύριος τοῦ ποιῆσαι μετʼ αὐτῶν. </w:t>
            </w:r>
          </w:p>
          <w:p w14:paraId="3AF631B2" w14:textId="77777777" w:rsidR="0033644C" w:rsidRDefault="00A82B64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ἐμεγάλυνεν κύριος τοῦ ποιῆσαι μεθʼ ἡμῶν, </w:t>
            </w:r>
          </w:p>
          <w:p w14:paraId="11DD5D8C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ἐγενήθημεν εὐφραινόμενοι. </w:t>
            </w:r>
          </w:p>
          <w:p w14:paraId="745A7C34" w14:textId="77777777" w:rsidR="0033644C" w:rsidRDefault="00A82B64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ἐπίστρεψον, κύριε, τὴν αἰχμαλωσίαν ἡμῶν </w:t>
            </w:r>
          </w:p>
          <w:p w14:paraId="4E5BC782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ὡς χειμάρρους ἐν τῷ νότῳ. </w:t>
            </w:r>
          </w:p>
          <w:p w14:paraId="3201A05E" w14:textId="77777777" w:rsidR="0033644C" w:rsidRDefault="00A82B64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οἱ σπείροντες ἐν δάκρυσιν </w:t>
            </w:r>
          </w:p>
          <w:p w14:paraId="0371FD56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ἐν ἀγαλλιάσει θεριοῦσιν. </w:t>
            </w:r>
          </w:p>
          <w:p w14:paraId="47106EC9" w14:textId="77777777" w:rsidR="0033644C" w:rsidRDefault="00A82B64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πορευόμενοι ἐπορεύοντο καὶ ἔκλαιον </w:t>
            </w:r>
          </w:p>
          <w:p w14:paraId="5C76E4BE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αἴροντες τὰ σπέρματα αὐτῶν</w:t>
            </w:r>
            <w:r>
              <w:rPr>
                <w:rFonts w:ascii="Times New Roman" w:eastAsia="Times New Roman" w:hAnsi="Times New Roman" w:cs="Times New Roman"/>
                <w:color w:val="3C4148"/>
                <w:sz w:val="26"/>
                <w:szCs w:val="26"/>
                <w:highlight w:val="white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832310D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ἐρχόμενοι δὲ ἥξουσιν ἐν ἀγαλλιάσει </w:t>
            </w:r>
          </w:p>
          <w:p w14:paraId="1890AC5F" w14:textId="77777777" w:rsidR="0033644C" w:rsidRDefault="00A82B64">
            <w:pPr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αἴροντες τὰ δράγματα αὐτῶν.</w:t>
            </w:r>
          </w:p>
        </w:tc>
        <w:tc>
          <w:tcPr>
            <w:tcW w:w="4508" w:type="dxa"/>
          </w:tcPr>
          <w:p w14:paraId="01317A87" w14:textId="77777777" w:rsidR="0033644C" w:rsidRDefault="00A82B64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  </w:t>
            </w:r>
          </w:p>
          <w:p w14:paraId="6236417E" w14:textId="77777777" w:rsidR="0033644C" w:rsidRDefault="00A82B64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שִׁ֗יר הַֽמַּ֫עֲל֥וֹת בְּשׁ֣וּב יְ֭הוָה אֶת־שִׁיבַ֣ת צִיּ֑וֹן הָ֜יִ֗ינוּ כְּחֹלְמִֽים׃ </w:t>
            </w:r>
          </w:p>
          <w:p w14:paraId="567B5E4F" w14:textId="77777777" w:rsidR="0033644C" w:rsidRDefault="00A82B64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אָ֤ז יִמָּלֵ֪א שְׂח֡וֹק פִּינוּ֘ וּלְשׁוֹנֵ֪נוּ רִ֫נָּ֥ה אָ֭ז יֹאמְר֣וּ בַגּוֹיִ֑ם הִגְדִּ֥יל יְ֜הוָ֗ה לַעֲשׂ֥וֹת עִם־אֵֽלֶּה׃</w:t>
            </w:r>
          </w:p>
          <w:p w14:paraId="55DDD257" w14:textId="77777777" w:rsidR="0033644C" w:rsidRDefault="00A82B64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הִגְ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דִּ֣יל יְ֭הוָה לַעֲשׂ֥וֹת עִמָּ֗נוּ הָיִ֥ינוּ שְׂמֵחִֽים׃</w:t>
            </w:r>
          </w:p>
          <w:p w14:paraId="39DB450C" w14:textId="77777777" w:rsidR="0033644C" w:rsidRDefault="00A82B64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שׁוּבָ֣ה יְ֭הוָה אֶת־(שְׁבוּתֵנוּ) [שְׁבִיתֵ֑נוּ] כַּאֲפִיקִ֥ים בַּנֶּֽגֶב׃</w:t>
            </w:r>
          </w:p>
          <w:p w14:paraId="2BF4B75A" w14:textId="77777777" w:rsidR="0033644C" w:rsidRDefault="00A82B64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הַזֹּרְעִ֥ים בְּדִמְעָ֗ה בְּרִנָּ֥ה יִקְצֹֽרוּ׃</w:t>
            </w:r>
          </w:p>
          <w:p w14:paraId="662AB0F0" w14:textId="77777777" w:rsidR="0033644C" w:rsidRDefault="00A82B64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הָ֨ל֤וֹךְ יֵלֵ֙ךְ׀ וּבָכֹה֘ נֹשֵׂ֪א מֶֽשֶׁךְ־הַ֫זָּ֥רַע בֹּֽ֬א־יָ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ב֥וֹא בְרִנָּ֑ה נֹ֜שֵׂ֗א אֲלֻמֹּתָֽיו׃</w:t>
            </w:r>
          </w:p>
          <w:p w14:paraId="0ED2DEB4" w14:textId="77777777" w:rsidR="0033644C" w:rsidRDefault="00336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644C" w14:paraId="6768AFB5" w14:textId="77777777">
        <w:tc>
          <w:tcPr>
            <w:tcW w:w="4508" w:type="dxa"/>
          </w:tcPr>
          <w:p w14:paraId="4DF51312" w14:textId="77777777" w:rsidR="0033644C" w:rsidRDefault="003364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E98908" w14:textId="77777777" w:rsidR="0033644C" w:rsidRDefault="00A82B6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Песнь ступеней.</w:t>
            </w:r>
          </w:p>
          <w:p w14:paraId="133ADC8A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Когда возвратил Господь плен Сиона,</w:t>
            </w:r>
          </w:p>
          <w:p w14:paraId="542B4B6F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мы были словно те, кто утешены.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6"/>
            </w:r>
          </w:p>
          <w:p w14:paraId="1BF9CF19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Тогда наполнились уста наши радостью,</w:t>
            </w:r>
          </w:p>
          <w:p w14:paraId="598AA987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язык наш ликованием.</w:t>
            </w:r>
          </w:p>
          <w:p w14:paraId="379689C5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Тогда скажут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7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среди народов:</w:t>
            </w:r>
          </w:p>
          <w:p w14:paraId="2530095C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«Великие дела Господь сотворил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ними!»</w:t>
            </w:r>
          </w:p>
          <w:p w14:paraId="3EE3CA24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Великие дела Господь сотворил с нами,</w:t>
            </w:r>
          </w:p>
          <w:p w14:paraId="43CE9800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мы были обрадованы!</w:t>
            </w:r>
          </w:p>
          <w:p w14:paraId="67AA186E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Возврати, Господи, плен наш,</w:t>
            </w:r>
          </w:p>
          <w:p w14:paraId="03782B67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 ручьи на юге.</w:t>
            </w:r>
          </w:p>
          <w:p w14:paraId="3425B010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Сеющие в слезах</w:t>
            </w:r>
          </w:p>
          <w:p w14:paraId="24E01EA5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ликованием будут жать.</w:t>
            </w:r>
          </w:p>
          <w:p w14:paraId="450468B2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Идущие шли и плакали,</w:t>
            </w:r>
          </w:p>
          <w:p w14:paraId="55315CD0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неся семена.</w:t>
            </w:r>
          </w:p>
          <w:p w14:paraId="61C283D5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Приходящие придут с ликованием,</w:t>
            </w:r>
          </w:p>
          <w:p w14:paraId="7E486E46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неся снопы!</w:t>
            </w:r>
          </w:p>
        </w:tc>
        <w:tc>
          <w:tcPr>
            <w:tcW w:w="4508" w:type="dxa"/>
          </w:tcPr>
          <w:p w14:paraId="3BBB62D9" w14:textId="77777777" w:rsidR="0033644C" w:rsidRDefault="00336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ECBFC92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[Песнь восхождения.]</w:t>
            </w:r>
          </w:p>
          <w:p w14:paraId="12A5296F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Когда Господь пленников</w:t>
            </w:r>
          </w:p>
          <w:p w14:paraId="65334A3C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Сиону вернул,</w:t>
            </w:r>
          </w:p>
          <w:p w14:paraId="7BB3C180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нам казалось, мы видим сон.</w:t>
            </w:r>
          </w:p>
          <w:p w14:paraId="3A13464F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Уста наши были смеха полны,</w:t>
            </w:r>
          </w:p>
          <w:p w14:paraId="107D1374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 наши пели хвалу.</w:t>
            </w:r>
          </w:p>
          <w:p w14:paraId="295FF8F2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Говорили народы, глядя на нас:</w:t>
            </w:r>
          </w:p>
          <w:p w14:paraId="61DE3168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«Сотворил с ними чудо Господь!»</w:t>
            </w:r>
          </w:p>
          <w:p w14:paraId="241A464A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Да! Сотворил с нами чудо Господь!</w:t>
            </w:r>
          </w:p>
          <w:p w14:paraId="1F0740C1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Как веселились мы!</w:t>
            </w:r>
          </w:p>
          <w:p w14:paraId="744BE49B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Пленников наших верни, Господь,</w:t>
            </w:r>
          </w:p>
          <w:p w14:paraId="1E8E0CDD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воды — в иссохшие русла юга!</w:t>
            </w:r>
          </w:p>
          <w:p w14:paraId="4A904C2E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Тот, кто со слезами сеял,</w:t>
            </w:r>
          </w:p>
          <w:p w14:paraId="1CC76F02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будет с радостью жать урожай!</w:t>
            </w:r>
          </w:p>
          <w:p w14:paraId="29FA6197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Шел сеятель, шел и плакал,</w:t>
            </w:r>
          </w:p>
          <w:p w14:paraId="057EAABC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 вернется с весельем, неся снопы!</w:t>
            </w:r>
          </w:p>
        </w:tc>
      </w:tr>
    </w:tbl>
    <w:p w14:paraId="3629A28C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4DAEFF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3F5A2F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738622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ED7DA6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5FA2517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6DD0C0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EE3715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C3F898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24C280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4675D4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230AE1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650A72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4E6D70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C93A1A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C6DE2B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4618F2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37E988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06FCA4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17118C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08E5E7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6891AD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A993FB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9EE0DE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2598F0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69056E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02296C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FBF39F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Псалом 121 (122)</w:t>
      </w:r>
    </w:p>
    <w:p w14:paraId="5CBDD701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9EE1CB3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42"/>
        <w:gridCol w:w="4483"/>
      </w:tblGrid>
      <w:tr w:rsidR="0033644C" w14:paraId="3B48D73B" w14:textId="77777777">
        <w:trPr>
          <w:trHeight w:val="9060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FF471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ᾨδὴ τῶν ἀναβαθμῶν.</w:t>
            </w:r>
          </w:p>
          <w:p w14:paraId="4AE15ECE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Εὐφράνθην ἐπὶ τοῖς εἰρηκόσιν μοι</w:t>
            </w:r>
          </w:p>
          <w:p w14:paraId="42FED0D0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Εἰς οἶκον κυρίου πορευσόμεθα.</w:t>
            </w:r>
          </w:p>
          <w:p w14:paraId="449D9C72" w14:textId="77777777" w:rsidR="0033644C" w:rsidRDefault="00A82B64">
            <w:pPr>
              <w:spacing w:line="276" w:lineRule="auto"/>
              <w:ind w:left="1440" w:hanging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ἑστῶτες ἦσαν οἱ πόδες ἡμῶν</w:t>
            </w:r>
          </w:p>
          <w:p w14:paraId="6D8795EE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ἐν ταῖς αὐλαῖς σου, Ιερουσαλημ.</w:t>
            </w:r>
          </w:p>
          <w:p w14:paraId="058FC779" w14:textId="77777777" w:rsidR="0033644C" w:rsidRDefault="00A82B64">
            <w:pPr>
              <w:spacing w:line="276" w:lineRule="auto"/>
              <w:ind w:left="1440" w:hanging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Ιερουσαλημ οἰκοδομουμένη ὡς πόλις,</w:t>
            </w:r>
          </w:p>
          <w:p w14:paraId="77E411BE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ἧς ἡ μετοχὴ αὐτῆς ἐπὶ τὸ αὐτό.</w:t>
            </w:r>
          </w:p>
          <w:p w14:paraId="0389AD59" w14:textId="77777777" w:rsidR="0033644C" w:rsidRDefault="00A82B64">
            <w:pPr>
              <w:spacing w:line="276" w:lineRule="auto"/>
              <w:ind w:left="1440" w:hanging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ἐκεῖ γὰρ ἀνέβησαν αἱ φυλαί,</w:t>
            </w:r>
          </w:p>
          <w:p w14:paraId="53CBE49B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φυλαὶ κυρίου μαρτύριον τῷ Ισραηλ</w:t>
            </w:r>
          </w:p>
          <w:p w14:paraId="500DEDC4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τοῦ ἐξομολογήσασθαι τῷ ὀνόματι κυρίου</w:t>
            </w:r>
            <w:r>
              <w:rPr>
                <w:rFonts w:ascii="Times New Roman" w:eastAsia="Times New Roman" w:hAnsi="Times New Roman" w:cs="Times New Roman"/>
                <w:color w:val="3C4148"/>
                <w:sz w:val="26"/>
                <w:szCs w:val="26"/>
                <w:highlight w:val="white"/>
              </w:rPr>
              <w:t>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416761C7" w14:textId="77777777" w:rsidR="0033644C" w:rsidRDefault="00A82B64">
            <w:pPr>
              <w:spacing w:line="276" w:lineRule="auto"/>
              <w:ind w:left="1440" w:hanging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ὅτι ἐκεῖ ἐκάθισαν θρόνοι εἰς κρίσιν,</w:t>
            </w:r>
          </w:p>
          <w:p w14:paraId="361EE683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θρόνοι ἐπὶ οἶκον Δαυιδ.</w:t>
            </w:r>
          </w:p>
          <w:p w14:paraId="5A7DF38C" w14:textId="77777777" w:rsidR="0033644C" w:rsidRDefault="00A82B64">
            <w:pPr>
              <w:spacing w:line="276" w:lineRule="auto"/>
              <w:ind w:left="1440" w:hanging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ἐρωτήσατε δὴ τὰ εἰς εἰρήνην τὴν Ιερουσαλημ,</w:t>
            </w:r>
          </w:p>
          <w:p w14:paraId="2CF53866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καὶ εὐθηνία τοῖς ἀγαπῶσίν σε</w:t>
            </w:r>
            <w:r>
              <w:rPr>
                <w:rFonts w:ascii="Times New Roman" w:eastAsia="Times New Roman" w:hAnsi="Times New Roman" w:cs="Times New Roman"/>
                <w:color w:val="3C4148"/>
                <w:sz w:val="26"/>
                <w:szCs w:val="26"/>
                <w:highlight w:val="white"/>
              </w:rPr>
              <w:t>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5681622B" w14:textId="77777777" w:rsidR="0033644C" w:rsidRDefault="00A82B64">
            <w:pPr>
              <w:spacing w:line="276" w:lineRule="auto"/>
              <w:ind w:left="1440" w:hanging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γενέσθω δὴ εἰρήνη ἐν τῇ δυνάμει σου</w:t>
            </w:r>
          </w:p>
          <w:p w14:paraId="3C9FDF8B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καὶ εὐθηνία ἐν ταῖς πυργοβάρεσίν σου.</w:t>
            </w:r>
          </w:p>
          <w:p w14:paraId="5C4F9BC1" w14:textId="77777777" w:rsidR="0033644C" w:rsidRDefault="00A82B64">
            <w:pPr>
              <w:spacing w:line="276" w:lineRule="auto"/>
              <w:ind w:left="1440" w:hanging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ἕνεκα τῶν ἀδελφῶν μου καὶ τῶν πλησίον μου</w:t>
            </w:r>
          </w:p>
          <w:p w14:paraId="75172728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ἐλάλουν δὴ εἰρήνην περὶ σοῦ</w:t>
            </w:r>
            <w:r>
              <w:rPr>
                <w:rFonts w:ascii="Times New Roman" w:eastAsia="Times New Roman" w:hAnsi="Times New Roman" w:cs="Times New Roman"/>
                <w:color w:val="3C4148"/>
                <w:sz w:val="26"/>
                <w:szCs w:val="26"/>
                <w:highlight w:val="white"/>
              </w:rPr>
              <w:t>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144626E4" w14:textId="77777777" w:rsidR="0033644C" w:rsidRDefault="00A82B64">
            <w:pPr>
              <w:spacing w:line="276" w:lineRule="auto"/>
              <w:ind w:left="1440" w:hanging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ἕνεκα τοῦ οἴκου κυρίου τοῦ θεοῦ ἡμῶν</w:t>
            </w:r>
          </w:p>
          <w:p w14:paraId="624EA7F5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ἐξεζήτησα ἀγαθά σοι.</w:t>
            </w:r>
          </w:p>
          <w:p w14:paraId="7E8E4581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D6E75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 Песнь ступеней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[1]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5535D71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обрадовался тем, кто сказал мне:</w:t>
            </w:r>
          </w:p>
          <w:p w14:paraId="0A3470DA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«В дом Госп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ода мы пойдем».</w:t>
            </w:r>
          </w:p>
          <w:p w14:paraId="18DA0289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Наши ноги стояли в твоих дворах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[2]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Иерусалим –</w:t>
            </w:r>
          </w:p>
          <w:p w14:paraId="7EA0031A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Иерусалим, созидаемый как город, к которому причастны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[3]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 вместе.</w:t>
            </w:r>
          </w:p>
          <w:p w14:paraId="5BA40BA2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3F5F2430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Ведь туда взошли племена, </w:t>
            </w:r>
          </w:p>
          <w:p w14:paraId="3FFC1337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племена Господа: заповедь Израилю –</w:t>
            </w:r>
          </w:p>
          <w:p w14:paraId="4479ED49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славить имя Господа.</w:t>
            </w:r>
          </w:p>
          <w:p w14:paraId="1490EE3A" w14:textId="77777777" w:rsidR="0033644C" w:rsidRDefault="00336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0FDF58" w14:textId="77777777" w:rsidR="0033644C" w:rsidRDefault="00336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F7F641" w14:textId="77777777" w:rsidR="0033644C" w:rsidRDefault="00336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AEF9CD" w14:textId="77777777" w:rsidR="0033644C" w:rsidRDefault="00336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B1ED50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Потому что там установлены троны для суда –</w:t>
            </w:r>
          </w:p>
          <w:p w14:paraId="34E9E69D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троны для дома Давида.</w:t>
            </w:r>
          </w:p>
          <w:p w14:paraId="0C40E9A2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Пожелайте мира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9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Иерусалиму!</w:t>
            </w:r>
          </w:p>
          <w:p w14:paraId="314FA21A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Благоденствие тем, кто тебя любит!</w:t>
            </w:r>
          </w:p>
          <w:p w14:paraId="570A8667" w14:textId="77777777" w:rsidR="0033644C" w:rsidRDefault="00336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D2F7C8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Да будет мир в силе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2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твоей</w:t>
            </w:r>
          </w:p>
          <w:p w14:paraId="3D788FBE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благоденствие в стенах твоих.</w:t>
            </w:r>
          </w:p>
          <w:p w14:paraId="552F4EEE" w14:textId="77777777" w:rsidR="0033644C" w:rsidRDefault="00336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F3D150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Ради братьев моих и близких моих</w:t>
            </w:r>
          </w:p>
          <w:p w14:paraId="2EB19D2A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говорил “мир” о тебе.</w:t>
            </w:r>
          </w:p>
          <w:p w14:paraId="6EE72973" w14:textId="77777777" w:rsidR="0033644C" w:rsidRDefault="00336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2E0EC6" w14:textId="77777777" w:rsidR="0033644C" w:rsidRDefault="00336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F98E48" w14:textId="77777777" w:rsidR="0033644C" w:rsidRDefault="003364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D43D83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Ради дома Господа Бога нашего я просил тебе блага.</w:t>
            </w:r>
          </w:p>
        </w:tc>
      </w:tr>
      <w:tr w:rsidR="0033644C" w14:paraId="181B351E" w14:textId="77777777">
        <w:trPr>
          <w:trHeight w:val="285"/>
        </w:trPr>
        <w:tc>
          <w:tcPr>
            <w:tcW w:w="4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5CA06" w14:textId="77777777" w:rsidR="0033644C" w:rsidRDefault="00A82B64">
            <w:pPr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lastRenderedPageBreak/>
              <w:t xml:space="preserve"> 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42EFB" w14:textId="77777777" w:rsidR="0033644C" w:rsidRDefault="00A82B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66D182E2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9700C8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5205A29E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3C5673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pict w14:anchorId="05C1B32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ECD4574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[1]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Опущено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 dāwīd</w:t>
      </w:r>
    </w:p>
    <w:p w14:paraId="33EE5E84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[2]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вместо евр. «в воротах», . В греческом тексте имеется в виду двор храма, то есть действие переносится в храм. Переводчик заменяет редко употребляемое в Псалтири слово на частотное. Такое соответствие встречается только здесь и в книге Эсфирь, где, по-види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мому, это объясняется другими причинами. В остальных случаях в Псалтири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ša ar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переводится как πύλη.  </w:t>
      </w:r>
    </w:p>
    <w:p w14:paraId="5AACAC98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[3]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другая вокализация</w:t>
      </w:r>
    </w:p>
    <w:p w14:paraId="2D66175D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изменение общего смысла стиха</w:t>
      </w:r>
    </w:p>
    <w:p w14:paraId="409B23F3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BF00F7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94B57C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0320E6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120300" w14:textId="77777777" w:rsidR="0033644C" w:rsidRDefault="00A82B64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Псалом  122(123)</w:t>
      </w:r>
    </w:p>
    <w:p w14:paraId="150A02FA" w14:textId="77777777" w:rsidR="0033644C" w:rsidRDefault="0033644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dt>
      <w:sdtPr>
        <w:tag w:val="goog_rdk_0"/>
        <w:id w:val="511107990"/>
        <w:lock w:val="contentLocked"/>
      </w:sdtPr>
      <w:sdtEndPr/>
      <w:sdtContent>
        <w:tbl>
          <w:tblPr>
            <w:tblStyle w:val="a5"/>
            <w:tblW w:w="9026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513"/>
            <w:gridCol w:w="4513"/>
          </w:tblGrid>
          <w:tr w:rsidR="0033644C" w14:paraId="6781328F" w14:textId="77777777">
            <w:tc>
              <w:tcPr>
                <w:tcW w:w="451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20DA8E" w14:textId="77777777" w:rsidR="0033644C" w:rsidRDefault="00A82B64">
                <w:pPr>
                  <w:widowControl w:val="0"/>
                  <w:spacing w:line="360" w:lineRule="auto"/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</w:pP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1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ᾨ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δ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ὴ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τ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ν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ἀ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ναβαθμ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ν.</w:t>
                </w:r>
              </w:p>
              <w:p w14:paraId="536D5A18" w14:textId="77777777" w:rsidR="0033644C" w:rsidRDefault="00A82B64">
                <w:pPr>
                  <w:widowControl w:val="0"/>
                  <w:spacing w:line="360" w:lineRule="auto"/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</w:pP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Πρ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ὸ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ς σ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ὲ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ἦ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ρα το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ὺ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ς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ὀ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φθαλμούς μου</w:t>
                </w:r>
              </w:p>
              <w:p w14:paraId="252622C3" w14:textId="77777777" w:rsidR="0033644C" w:rsidRDefault="00A82B64">
                <w:pPr>
                  <w:widowControl w:val="0"/>
                  <w:spacing w:line="360" w:lineRule="auto"/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</w:pP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τ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ὸ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ν κατοικο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ῦ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ντα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ν τ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ῷ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ραν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ῷ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.</w:t>
                </w:r>
              </w:p>
              <w:p w14:paraId="431056BA" w14:textId="77777777" w:rsidR="0033644C" w:rsidRDefault="00A82B64">
                <w:pPr>
                  <w:widowControl w:val="0"/>
                  <w:spacing w:line="360" w:lineRule="auto"/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</w:pP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2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ἰ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δο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ὺ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ὡ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ς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ὀ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φθαλμο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δούλων ε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ἰ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ς χε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ῖ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ρας τ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ν κυρίων α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τ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ν,</w:t>
                </w:r>
              </w:p>
              <w:p w14:paraId="64DBE6C6" w14:textId="77777777" w:rsidR="0033644C" w:rsidRDefault="00A82B64">
                <w:pPr>
                  <w:widowControl w:val="0"/>
                  <w:spacing w:line="360" w:lineRule="auto"/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</w:pP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ὡ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ς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ὀ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φθαλμο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παιδίσκης ε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ἰ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ς χε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ῖ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ρας τ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ῆ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ς κυρίας α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τ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ῆ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ς,</w:t>
                </w:r>
              </w:p>
              <w:p w14:paraId="63312586" w14:textId="77777777" w:rsidR="0033644C" w:rsidRDefault="00A82B64">
                <w:pPr>
                  <w:widowControl w:val="0"/>
                  <w:spacing w:line="360" w:lineRule="auto"/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</w:pP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ὕ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τως 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ἱ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ὀ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φθαλμο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ἡ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μ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ν πρ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ὸ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ς κύριον τ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ὸ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ν θε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ὸ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ν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ἡ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μ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ν,</w:t>
                </w:r>
              </w:p>
              <w:p w14:paraId="6F797F96" w14:textId="77777777" w:rsidR="0033644C" w:rsidRDefault="00A82B64">
                <w:pPr>
                  <w:widowControl w:val="0"/>
                  <w:spacing w:line="360" w:lineRule="auto"/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</w:pP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ἕ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ως 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ὗ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ἰ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κτιρήσαι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ἡ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μ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ς.</w:t>
                </w:r>
              </w:p>
              <w:p w14:paraId="23208BA4" w14:textId="77777777" w:rsidR="0033644C" w:rsidRDefault="00A82B64">
                <w:pPr>
                  <w:widowControl w:val="0"/>
                  <w:spacing w:line="360" w:lineRule="auto"/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</w:pP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3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λέησον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ἡ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μ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ς,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κύριε,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λέησον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ἡ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μ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ς,</w:t>
                </w:r>
              </w:p>
              <w:p w14:paraId="3299C6A8" w14:textId="77777777" w:rsidR="0033644C" w:rsidRDefault="00A82B64">
                <w:pPr>
                  <w:widowControl w:val="0"/>
                  <w:spacing w:line="360" w:lineRule="auto"/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</w:pP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ὅ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τι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π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πολ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ὺ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πλήσθημεν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ξουδενώσεως,</w:t>
                </w:r>
              </w:p>
              <w:p w14:paraId="5066D7B9" w14:textId="77777777" w:rsidR="0033644C" w:rsidRDefault="00A82B64">
                <w:pPr>
                  <w:widowControl w:val="0"/>
                  <w:spacing w:line="360" w:lineRule="auto"/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</w:pP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4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π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πλε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ῖ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ον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πλήσθη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ἡ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ψυχ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ὴ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ἡ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μ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ν.</w:t>
                </w:r>
              </w:p>
              <w:p w14:paraId="146EB2FF" w14:textId="77777777" w:rsidR="0033644C" w:rsidRDefault="00A82B64">
                <w:pPr>
                  <w:widowControl w:val="0"/>
                  <w:spacing w:line="360" w:lineRule="auto"/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</w:pP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τ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ὸ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ὄ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νειδος το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ῖ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ς ε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θηνο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ῦ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σιν,</w:t>
                </w:r>
              </w:p>
              <w:p w14:paraId="75D58B7E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κα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ὶ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ἡ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ἐ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ξουδένωσις το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ῖ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 xml:space="preserve">ς 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ὑ</w:t>
                </w:r>
                <w:r>
                  <w:rPr>
                    <w:rFonts w:ascii="Arial" w:eastAsia="Arial" w:hAnsi="Arial" w:cs="Arial"/>
                    <w:color w:val="222222"/>
                    <w:sz w:val="26"/>
                    <w:szCs w:val="26"/>
                    <w:highlight w:val="white"/>
                  </w:rPr>
                  <w:t>περηφάνοις.</w:t>
                </w:r>
              </w:p>
            </w:tc>
            <w:tc>
              <w:tcPr>
                <w:tcW w:w="451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555D15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1 Песнь ступеней.</w:t>
                </w:r>
              </w:p>
              <w:p w14:paraId="11E0AF4C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К тебе я поднял глаза мои </w:t>
                </w:r>
                <w:r>
                  <w:rPr>
                    <w:rFonts w:ascii="Times New Roman" w:eastAsia="Times New Roman" w:hAnsi="Times New Roman" w:cs="Times New Roman"/>
                  </w:rPr>
                  <w:t>–</w:t>
                </w:r>
              </w:p>
              <w:p w14:paraId="73B1A0B7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к живущему на небе.</w:t>
                </w:r>
              </w:p>
              <w:p w14:paraId="006F8FD5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2 Вот, как глаза рабов к рукам и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х господ,</w:t>
                </w:r>
              </w:p>
              <w:p w14:paraId="52EDA1E3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как глаза рабыни к рукам ее госпожи,</w:t>
                </w:r>
              </w:p>
              <w:p w14:paraId="0168748F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так наши глаза  </w:t>
                </w:r>
                <w:r>
                  <w:rPr>
                    <w:rFonts w:ascii="Times New Roman" w:eastAsia="Times New Roman" w:hAnsi="Times New Roman" w:cs="Times New Roman"/>
                  </w:rPr>
                  <w:t>– к Господу Богу нашему, до тех пор как он сжалится над нами.</w:t>
                </w:r>
              </w:p>
              <w:p w14:paraId="1F4C50E4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 Помилуй нас, Господи, помилуй нас!</w:t>
                </w:r>
              </w:p>
              <w:p w14:paraId="4DC8047C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Ведь сильно мы исполнены презрением,</w:t>
                </w:r>
              </w:p>
              <w:p w14:paraId="0D60DD3B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4 сильнее душа наша исполнилась.</w:t>
                </w:r>
              </w:p>
              <w:p w14:paraId="5813E9DD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Позор процветающим,</w:t>
                </w:r>
              </w:p>
              <w:p w14:paraId="0EFF9D6D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презрение гордецам!</w:t>
                </w:r>
              </w:p>
              <w:p w14:paraId="7F4725C7" w14:textId="77777777" w:rsidR="0033644C" w:rsidRDefault="00A82B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</w:tbl>
      </w:sdtContent>
    </w:sdt>
    <w:p w14:paraId="627D8E1C" w14:textId="77777777" w:rsidR="0033644C" w:rsidRDefault="0033644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3644C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FF55" w14:textId="77777777" w:rsidR="00A82B64" w:rsidRDefault="00A82B64">
      <w:r>
        <w:separator/>
      </w:r>
    </w:p>
  </w:endnote>
  <w:endnote w:type="continuationSeparator" w:id="0">
    <w:p w14:paraId="39A351B0" w14:textId="77777777" w:rsidR="00A82B64" w:rsidRDefault="00A8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8F66" w14:textId="77777777" w:rsidR="0033644C" w:rsidRDefault="00A82B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462EFE8" w14:textId="77777777" w:rsidR="0033644C" w:rsidRDefault="003364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181D" w14:textId="77777777" w:rsidR="0033644C" w:rsidRDefault="00A82B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5AF3">
      <w:rPr>
        <w:noProof/>
        <w:color w:val="000000"/>
      </w:rPr>
      <w:t>1</w:t>
    </w:r>
    <w:r>
      <w:rPr>
        <w:color w:val="000000"/>
      </w:rPr>
      <w:fldChar w:fldCharType="end"/>
    </w:r>
  </w:p>
  <w:p w14:paraId="04D3BA46" w14:textId="77777777" w:rsidR="0033644C" w:rsidRDefault="003364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5AB2" w14:textId="77777777" w:rsidR="00A82B64" w:rsidRDefault="00A82B64">
      <w:r>
        <w:separator/>
      </w:r>
    </w:p>
  </w:footnote>
  <w:footnote w:type="continuationSeparator" w:id="0">
    <w:p w14:paraId="4D20BDC2" w14:textId="77777777" w:rsidR="00A82B64" w:rsidRDefault="00A82B64">
      <w:r>
        <w:continuationSeparator/>
      </w:r>
    </w:p>
  </w:footnote>
  <w:footnote w:id="1">
    <w:p w14:paraId="652AAD4C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Еврейское заглавие псалмов сборника </w:t>
      </w:r>
      <w:r>
        <w:rPr>
          <w:i/>
        </w:rPr>
        <w:t>šîr hammǎ</w:t>
      </w:r>
      <w:r>
        <w:rPr>
          <w:i/>
        </w:rPr>
        <w:t>ʕ</w:t>
      </w:r>
      <w:r>
        <w:rPr>
          <w:i/>
        </w:rPr>
        <w:t>lô</w:t>
      </w:r>
      <w:r>
        <w:rPr>
          <w:i/>
        </w:rPr>
        <w:t>ṯ</w:t>
      </w:r>
      <w:r>
        <w:t xml:space="preserve"> ‘песнь восхождений’ можно понимать поливалентно: как указание на храмовую архитектуру (песнь, которая поется на ступенях храма (b. </w:t>
      </w:r>
      <w:r>
        <w:rPr>
          <w:i/>
        </w:rPr>
        <w:t>Sukkah</w:t>
      </w:r>
      <w:r>
        <w:t xml:space="preserve"> 51b или другом культовом пространстве), сакральную географию (песнь, которую поют вернувшиеся из плена или паломники </w:t>
      </w:r>
      <w:r>
        <w:t>в Иерусалим), культовую, жанровую или музыкальную характеристику. Большую популярность имеют мистические и эсхатологические интерпретации заголовка.</w:t>
      </w:r>
      <w:r>
        <w:rPr>
          <w:rFonts w:ascii="Times New Roman" w:eastAsia="Times New Roman" w:hAnsi="Times New Roman" w:cs="Times New Roman"/>
        </w:rPr>
        <w:t xml:space="preserve"> Греческий перевод исходит из значения … “ступени”. Вероятно, он понимает его как архитектурный термин, отно</w:t>
      </w:r>
      <w:r>
        <w:rPr>
          <w:rFonts w:ascii="Times New Roman" w:eastAsia="Times New Roman" w:hAnsi="Times New Roman" w:cs="Times New Roman"/>
        </w:rPr>
        <w:t>сящийся к храму в Иерусалиме (ср. использование этого эквивалента в Езе 40:6, 49; Ис 31:8; Деян 21:35).</w:t>
      </w:r>
    </w:p>
  </w:footnote>
  <w:footnote w:id="2">
    <w:p w14:paraId="31472C2E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</w:rPr>
        <w:t xml:space="preserve"> В Септуагинте Псалтири еврейское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FFCC"/>
        </w:rPr>
        <w:t>ՙānāh</w:t>
      </w:r>
      <w:r>
        <w:rPr>
          <w:rFonts w:ascii="Times New Roman" w:eastAsia="Times New Roman" w:hAnsi="Times New Roman" w:cs="Times New Roman"/>
        </w:rPr>
        <w:t xml:space="preserve"> (‘отвечать’) применительно к Богу регулярным образом передается глаголами, имеющими базовое значение ‘слышать’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hd w:val="clear" w:color="auto" w:fill="DBEEF3"/>
        </w:rPr>
        <w:t>εἰσακούω</w:t>
      </w:r>
      <w:r>
        <w:rPr>
          <w:rFonts w:ascii="Times New Roman" w:eastAsia="Times New Roman" w:hAnsi="Times New Roman" w:cs="Times New Roman"/>
        </w:rPr>
        <w:t xml:space="preserve"> или </w:t>
      </w:r>
      <w:r>
        <w:rPr>
          <w:rFonts w:ascii="Times New Roman" w:eastAsia="Times New Roman" w:hAnsi="Times New Roman" w:cs="Times New Roman"/>
          <w:shd w:val="clear" w:color="auto" w:fill="E5DFEC"/>
        </w:rPr>
        <w:t>ἐπακούω;</w:t>
      </w:r>
      <w:r>
        <w:rPr>
          <w:rFonts w:ascii="Times New Roman" w:eastAsia="Times New Roman" w:hAnsi="Times New Roman" w:cs="Times New Roman"/>
        </w:rPr>
        <w:t xml:space="preserve"> они используются в Псалтири 13 и 20 раз соответственно). Глагол </w:t>
      </w:r>
      <w:r>
        <w:rPr>
          <w:rFonts w:ascii="Times New Roman" w:eastAsia="Times New Roman" w:hAnsi="Times New Roman" w:cs="Times New Roman"/>
          <w:shd w:val="clear" w:color="auto" w:fill="CCFFCC"/>
        </w:rPr>
        <w:t xml:space="preserve">ἀποκρίνομαι </w:t>
      </w:r>
      <w:r>
        <w:rPr>
          <w:rFonts w:ascii="Times New Roman" w:eastAsia="Times New Roman" w:hAnsi="Times New Roman" w:cs="Times New Roman"/>
        </w:rPr>
        <w:t xml:space="preserve">‘отвечать’, который является стандартным эквивалентом </w:t>
      </w:r>
      <w:r>
        <w:rPr>
          <w:rFonts w:ascii="Times New Roman" w:eastAsia="Times New Roman" w:hAnsi="Times New Roman" w:cs="Times New Roman"/>
          <w:i/>
          <w:shd w:val="clear" w:color="auto" w:fill="FFFFCC"/>
        </w:rPr>
        <w:t>ՙānāh</w:t>
      </w:r>
      <w:r>
        <w:rPr>
          <w:rFonts w:ascii="Times New Roman" w:eastAsia="Times New Roman" w:hAnsi="Times New Roman" w:cs="Times New Roman"/>
        </w:rPr>
        <w:t xml:space="preserve"> в других книгах Библии (172 раза), в Псалтири так не используется  (</w:t>
      </w:r>
      <w:r>
        <w:rPr>
          <w:rFonts w:ascii="Times New Roman" w:eastAsia="Times New Roman" w:hAnsi="Times New Roman" w:cs="Times New Roman"/>
          <w:shd w:val="clear" w:color="auto" w:fill="CCFFCC"/>
        </w:rPr>
        <w:t xml:space="preserve">ἀποκρίνομαι </w:t>
      </w:r>
      <w:r>
        <w:rPr>
          <w:rFonts w:ascii="Times New Roman" w:eastAsia="Times New Roman" w:hAnsi="Times New Roman" w:cs="Times New Roman"/>
        </w:rPr>
        <w:t xml:space="preserve"> встречается в Псалтири для передачи </w:t>
      </w:r>
      <w:sdt>
        <w:sdtPr>
          <w:tag w:val="goog_rdk_1"/>
          <w:id w:val="-358819913"/>
        </w:sdtPr>
        <w:sdtEndPr/>
        <w:sdtContent>
          <w:r>
            <w:rPr>
              <w:rFonts w:ascii="Tahoma" w:eastAsia="Tahoma" w:hAnsi="Tahoma" w:cs="Tahoma"/>
              <w:i/>
              <w:shd w:val="clear" w:color="auto" w:fill="FFFFCC"/>
            </w:rPr>
            <w:t>ՙ</w:t>
          </w:r>
          <w:r>
            <w:rPr>
              <w:rFonts w:ascii="Tahoma" w:eastAsia="Tahoma" w:hAnsi="Tahoma" w:cs="Tahoma"/>
              <w:i/>
              <w:shd w:val="clear" w:color="auto" w:fill="FFFFCC"/>
            </w:rPr>
            <w:t>nh</w:t>
          </w:r>
        </w:sdtContent>
      </w:sdt>
      <w:r>
        <w:rPr>
          <w:rFonts w:ascii="Times New Roman" w:eastAsia="Times New Roman" w:hAnsi="Times New Roman" w:cs="Times New Roman"/>
        </w:rPr>
        <w:t xml:space="preserve"> только 3 раза: в 87:1 в заголовке, в 104:24 в неясном контексте, в 118:42 не применительно к Богу). Соответствие между </w:t>
      </w:r>
      <w:r>
        <w:rPr>
          <w:rFonts w:ascii="Times New Roman" w:eastAsia="Times New Roman" w:hAnsi="Times New Roman" w:cs="Times New Roman"/>
          <w:i/>
          <w:shd w:val="clear" w:color="auto" w:fill="FFFFCC"/>
        </w:rPr>
        <w:t xml:space="preserve">ՙānāh </w:t>
      </w:r>
      <w:r>
        <w:rPr>
          <w:rFonts w:ascii="Times New Roman" w:eastAsia="Times New Roman" w:hAnsi="Times New Roman" w:cs="Times New Roman"/>
        </w:rPr>
        <w:t>‘отвеча</w:t>
      </w:r>
      <w:r>
        <w:rPr>
          <w:rFonts w:ascii="Times New Roman" w:eastAsia="Times New Roman" w:hAnsi="Times New Roman" w:cs="Times New Roman"/>
        </w:rPr>
        <w:t xml:space="preserve">ть’ и </w:t>
      </w:r>
      <w:r>
        <w:rPr>
          <w:rFonts w:ascii="Times New Roman" w:eastAsia="Times New Roman" w:hAnsi="Times New Roman" w:cs="Times New Roman"/>
          <w:shd w:val="clear" w:color="auto" w:fill="DBEEF3"/>
        </w:rPr>
        <w:t>εἰσακούω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hd w:val="clear" w:color="auto" w:fill="E5DFEC"/>
        </w:rPr>
        <w:t>ἐπακούω</w:t>
      </w:r>
      <w:r>
        <w:rPr>
          <w:rFonts w:ascii="Times New Roman" w:eastAsia="Times New Roman" w:hAnsi="Times New Roman" w:cs="Times New Roman"/>
        </w:rPr>
        <w:t xml:space="preserve"> ‘слышать’, возможно, было порождено теологической трудностью: то, что Бог не только слышит, но и отвечает на молитву, могло казаться переводчику неподобающей дерзостью, и он постарался смягчить эту формулировку.</w:t>
      </w:r>
    </w:p>
    <w:p w14:paraId="1276A5F3" w14:textId="77777777" w:rsidR="0033644C" w:rsidRDefault="00A82B64">
      <w:pPr>
        <w:spacing w:line="36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Существуют две основн</w:t>
      </w:r>
      <w:r>
        <w:rPr>
          <w:rFonts w:ascii="Times New Roman" w:eastAsia="Times New Roman" w:hAnsi="Times New Roman" w:cs="Times New Roman"/>
        </w:rPr>
        <w:t xml:space="preserve">ые гипотезы, объясняющие данное явление. Согласно первой, не следует рассматривать это как семантический сдвиг, появляющийся в греческом переводе. Есть основания считать, что переводчик Псалтири мог воспринимать глагол </w:t>
      </w:r>
      <w:r>
        <w:rPr>
          <w:rFonts w:ascii="Times New Roman" w:eastAsia="Times New Roman" w:hAnsi="Times New Roman" w:cs="Times New Roman"/>
          <w:shd w:val="clear" w:color="auto" w:fill="E5DFEC"/>
        </w:rPr>
        <w:t>ἐπακούω</w:t>
      </w:r>
      <w:r>
        <w:rPr>
          <w:rFonts w:ascii="Times New Roman" w:eastAsia="Times New Roman" w:hAnsi="Times New Roman" w:cs="Times New Roman"/>
        </w:rPr>
        <w:t xml:space="preserve"> в значении ‘отвечать’ в связи</w:t>
      </w:r>
      <w:r>
        <w:rPr>
          <w:rFonts w:ascii="Times New Roman" w:eastAsia="Times New Roman" w:hAnsi="Times New Roman" w:cs="Times New Roman"/>
        </w:rPr>
        <w:t xml:space="preserve"> с особенностями семантики этого слова и его употребления в эллинистическом мире. </w:t>
      </w:r>
      <w:r>
        <w:rPr>
          <w:rFonts w:ascii="Times New Roman" w:eastAsia="Times New Roman" w:hAnsi="Times New Roman" w:cs="Times New Roman"/>
          <w:shd w:val="clear" w:color="auto" w:fill="E5DFEC"/>
        </w:rPr>
        <w:t>Ἐπακούω</w:t>
      </w:r>
      <w:r>
        <w:rPr>
          <w:rFonts w:ascii="Times New Roman" w:eastAsia="Times New Roman" w:hAnsi="Times New Roman" w:cs="Times New Roman"/>
        </w:rPr>
        <w:t xml:space="preserve"> было распространенным термином в контексте молитвы языческим богам: </w:t>
      </w:r>
      <w:r>
        <w:rPr>
          <w:rFonts w:ascii="Times New Roman" w:eastAsia="Times New Roman" w:hAnsi="Times New Roman" w:cs="Times New Roman"/>
          <w:shd w:val="clear" w:color="auto" w:fill="CCFFCC"/>
        </w:rPr>
        <w:t>θεοὶ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CCFFCC"/>
        </w:rPr>
        <w:t xml:space="preserve">ἐπήκοοι </w:t>
      </w:r>
      <w:r>
        <w:rPr>
          <w:rFonts w:ascii="Times New Roman" w:eastAsia="Times New Roman" w:hAnsi="Times New Roman" w:cs="Times New Roman"/>
        </w:rPr>
        <w:t>означало богов, которые не просто слышат обращенную к ним молитву, но и делают что-то</w:t>
      </w:r>
      <w:r>
        <w:rPr>
          <w:rFonts w:ascii="Times New Roman" w:eastAsia="Times New Roman" w:hAnsi="Times New Roman" w:cs="Times New Roman"/>
        </w:rPr>
        <w:t xml:space="preserve"> в ответ (Kittel G. Ἐπακούω // Theological dictionary of the New Testament : [electronic ed.] / Eds. G. Kittel, G. Friedrich ; Engl. transl. G.W. Bromiley. Grand Rapids, MI : Eerdmans, 1964. S. 1:222). Дж. Барр предположил, что в силу этого </w:t>
      </w:r>
      <w:r>
        <w:rPr>
          <w:rFonts w:ascii="Times New Roman" w:eastAsia="Times New Roman" w:hAnsi="Times New Roman" w:cs="Times New Roman"/>
          <w:shd w:val="clear" w:color="auto" w:fill="E5DFEC"/>
        </w:rPr>
        <w:t>ἐπακούω</w:t>
      </w:r>
      <w:r>
        <w:rPr>
          <w:rFonts w:ascii="Times New Roman" w:eastAsia="Times New Roman" w:hAnsi="Times New Roman" w:cs="Times New Roman"/>
        </w:rPr>
        <w:t xml:space="preserve"> могло в</w:t>
      </w:r>
      <w:r>
        <w:rPr>
          <w:rFonts w:ascii="Times New Roman" w:eastAsia="Times New Roman" w:hAnsi="Times New Roman" w:cs="Times New Roman"/>
        </w:rPr>
        <w:t xml:space="preserve">осприниматься как подходящий термин для обозначения ответа Бога. Барр показал, что в Септуагинте можно найти немало примеров, где контексты с большей вероятностью поддерживают в отношении </w:t>
      </w:r>
      <w:r>
        <w:rPr>
          <w:rFonts w:ascii="Times New Roman" w:eastAsia="Times New Roman" w:hAnsi="Times New Roman" w:cs="Times New Roman"/>
          <w:shd w:val="clear" w:color="auto" w:fill="E5DFEC"/>
        </w:rPr>
        <w:t>ἐπακούω</w:t>
      </w:r>
      <w:r>
        <w:rPr>
          <w:rFonts w:ascii="Times New Roman" w:eastAsia="Times New Roman" w:hAnsi="Times New Roman" w:cs="Times New Roman"/>
        </w:rPr>
        <w:t xml:space="preserve"> смысл ‘отвечать’, нежели ‘слышать’, а в некоторых случаях ин</w:t>
      </w:r>
      <w:r>
        <w:rPr>
          <w:rFonts w:ascii="Times New Roman" w:eastAsia="Times New Roman" w:hAnsi="Times New Roman" w:cs="Times New Roman"/>
        </w:rPr>
        <w:t xml:space="preserve">ое значение просто невозможно. То, что, применяя для передачи </w:t>
      </w:r>
      <w:r>
        <w:rPr>
          <w:rFonts w:ascii="Times New Roman" w:eastAsia="Times New Roman" w:hAnsi="Times New Roman" w:cs="Times New Roman"/>
          <w:i/>
          <w:shd w:val="clear" w:color="auto" w:fill="FFFFCC"/>
        </w:rPr>
        <w:t>ՙānāh</w:t>
      </w:r>
      <w:r>
        <w:rPr>
          <w:rFonts w:ascii="Times New Roman" w:eastAsia="Times New Roman" w:hAnsi="Times New Roman" w:cs="Times New Roman"/>
        </w:rPr>
        <w:t xml:space="preserve"> глагол </w:t>
      </w:r>
      <w:r>
        <w:rPr>
          <w:rFonts w:ascii="Times New Roman" w:eastAsia="Times New Roman" w:hAnsi="Times New Roman" w:cs="Times New Roman"/>
          <w:shd w:val="clear" w:color="auto" w:fill="E5DFEC"/>
        </w:rPr>
        <w:t>ἐπακούω</w:t>
      </w:r>
      <w:r>
        <w:rPr>
          <w:rFonts w:ascii="Times New Roman" w:eastAsia="Times New Roman" w:hAnsi="Times New Roman" w:cs="Times New Roman"/>
        </w:rPr>
        <w:t xml:space="preserve">, греческий переводчик мог воспринимать его в значении ‘отвечать’, подтверждается и тем фактом, что авторы позднейших ревизий греческой Библии не заменяли в таких местах </w:t>
      </w:r>
      <w:r>
        <w:rPr>
          <w:rFonts w:ascii="Times New Roman" w:eastAsia="Times New Roman" w:hAnsi="Times New Roman" w:cs="Times New Roman"/>
          <w:shd w:val="clear" w:color="auto" w:fill="E5DFEC"/>
        </w:rPr>
        <w:t>ἐπακ</w:t>
      </w:r>
      <w:r>
        <w:rPr>
          <w:rFonts w:ascii="Times New Roman" w:eastAsia="Times New Roman" w:hAnsi="Times New Roman" w:cs="Times New Roman"/>
          <w:shd w:val="clear" w:color="auto" w:fill="E5DFEC"/>
        </w:rPr>
        <w:t>ούω</w:t>
      </w:r>
      <w:r>
        <w:rPr>
          <w:rFonts w:ascii="Times New Roman" w:eastAsia="Times New Roman" w:hAnsi="Times New Roman" w:cs="Times New Roman"/>
        </w:rPr>
        <w:t xml:space="preserve"> на более подходящие глаголы (Barr J.</w:t>
      </w:r>
      <w:r>
        <w:rPr>
          <w:rFonts w:ascii="Times New Roman" w:eastAsia="Times New Roman" w:hAnsi="Times New Roman" w:cs="Times New Roman"/>
          <w:smallCap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meaning of ἐπακούω and cognates in the LXX // JTS. 1980. Vol. 31. P. 67-72). Впоследствии такое понимание было частично перенесено и на глагол </w:t>
      </w:r>
      <w:r>
        <w:rPr>
          <w:rFonts w:ascii="Times New Roman" w:eastAsia="Times New Roman" w:hAnsi="Times New Roman" w:cs="Times New Roman"/>
          <w:shd w:val="clear" w:color="auto" w:fill="DBEEF3"/>
        </w:rPr>
        <w:t>εἰσακούω,</w:t>
      </w:r>
      <w:r>
        <w:rPr>
          <w:rFonts w:ascii="Times New Roman" w:eastAsia="Times New Roman" w:hAnsi="Times New Roman" w:cs="Times New Roman"/>
        </w:rPr>
        <w:t xml:space="preserve"> который в Псалтири чаще всего используется для передачи ев</w:t>
      </w:r>
      <w:r>
        <w:rPr>
          <w:rFonts w:ascii="Times New Roman" w:eastAsia="Times New Roman" w:hAnsi="Times New Roman" w:cs="Times New Roman"/>
        </w:rPr>
        <w:t xml:space="preserve">рейского </w:t>
      </w:r>
      <w:r>
        <w:rPr>
          <w:rFonts w:ascii="Times New Roman" w:eastAsia="Times New Roman" w:hAnsi="Times New Roman" w:cs="Times New Roman"/>
          <w:i/>
          <w:shd w:val="clear" w:color="auto" w:fill="FFFFCC"/>
        </w:rPr>
        <w:t>šāmaՙ</w:t>
      </w:r>
      <w:r>
        <w:rPr>
          <w:rFonts w:ascii="Times New Roman" w:eastAsia="Times New Roman" w:hAnsi="Times New Roman" w:cs="Times New Roman"/>
          <w:shd w:val="clear" w:color="auto" w:fill="FFFFCC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(‘слышать’) и за пределами Библии нигде с молитвой не ассоциируется. В результате возникла сложная картина перекрывания употреблений двух глаголов в роли эквивалентов </w:t>
      </w:r>
      <w:r>
        <w:rPr>
          <w:rFonts w:ascii="Times New Roman" w:eastAsia="Times New Roman" w:hAnsi="Times New Roman" w:cs="Times New Roman"/>
          <w:i/>
          <w:shd w:val="clear" w:color="auto" w:fill="FFFFCC"/>
        </w:rPr>
        <w:t>ՙānāh</w:t>
      </w:r>
      <w:r>
        <w:rPr>
          <w:rFonts w:ascii="Times New Roman" w:eastAsia="Times New Roman" w:hAnsi="Times New Roman" w:cs="Times New Roman"/>
        </w:rPr>
        <w:t xml:space="preserve">, включая их взаимозамену переписчиками. </w:t>
      </w:r>
    </w:p>
    <w:p w14:paraId="6CC90875" w14:textId="77777777" w:rsidR="0033644C" w:rsidRDefault="00A82B64">
      <w:pPr>
        <w:spacing w:line="360" w:lineRule="auto"/>
        <w:ind w:left="426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В рамках второй гипотезы семантический сдвиг несомненно присутствует, но он обусловлен техникой и стилистикой перевода, например стремлением переводчика к унификации в передаче еврейских глаголов </w:t>
      </w:r>
      <w:r>
        <w:rPr>
          <w:rFonts w:ascii="Times New Roman" w:eastAsia="Times New Roman" w:hAnsi="Times New Roman" w:cs="Times New Roman"/>
          <w:i/>
          <w:shd w:val="clear" w:color="auto" w:fill="FFFFCC"/>
        </w:rPr>
        <w:t>šāmaՙ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  <w:i/>
          <w:shd w:val="clear" w:color="auto" w:fill="FFFFCC"/>
        </w:rPr>
        <w:t>ՙānāh</w:t>
      </w:r>
      <w:r>
        <w:rPr>
          <w:rFonts w:ascii="Times New Roman" w:eastAsia="Times New Roman" w:hAnsi="Times New Roman" w:cs="Times New Roman"/>
          <w:shd w:val="clear" w:color="auto" w:fill="FFFFCC"/>
        </w:rPr>
        <w:t xml:space="preserve">, </w:t>
      </w:r>
      <w:r>
        <w:rPr>
          <w:rFonts w:ascii="Times New Roman" w:eastAsia="Times New Roman" w:hAnsi="Times New Roman" w:cs="Times New Roman"/>
        </w:rPr>
        <w:t>когда в тексте они находятся вблизи друг друг</w:t>
      </w:r>
      <w:r>
        <w:rPr>
          <w:rFonts w:ascii="Times New Roman" w:eastAsia="Times New Roman" w:hAnsi="Times New Roman" w:cs="Times New Roman"/>
        </w:rPr>
        <w:t>а, или соседством глаголов призывания и крика (</w:t>
      </w:r>
      <w:r>
        <w:rPr>
          <w:rFonts w:ascii="Times New Roman" w:eastAsia="Times New Roman" w:hAnsi="Times New Roman" w:cs="Times New Roman"/>
          <w:shd w:val="clear" w:color="auto" w:fill="CCFFCC"/>
        </w:rPr>
        <w:t>ἐπικαλέω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CCFFCC"/>
        </w:rPr>
        <w:t>κράζω</w:t>
      </w:r>
      <w:r>
        <w:rPr>
          <w:rFonts w:ascii="Times New Roman" w:eastAsia="Times New Roman" w:hAnsi="Times New Roman" w:cs="Times New Roman"/>
        </w:rPr>
        <w:t>) [Cox C. Εἰσακούω and ἐπακούω in the Greek Psalter // Biblica. 1981. Vol. 62. No. 2. P. 251–258.]. Кокс, анализируя текстологические свидетельства применения</w:t>
      </w:r>
      <w:r>
        <w:rPr>
          <w:rFonts w:ascii="Times New Roman" w:eastAsia="Times New Roman" w:hAnsi="Times New Roman" w:cs="Times New Roman"/>
          <w:shd w:val="clear" w:color="auto" w:fill="DBEEF3"/>
        </w:rPr>
        <w:t xml:space="preserve"> εἰσακούω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  <w:shd w:val="clear" w:color="auto" w:fill="E5DFEC"/>
        </w:rPr>
        <w:t>ἐπακούω</w:t>
      </w:r>
      <w:r>
        <w:rPr>
          <w:rFonts w:ascii="Times New Roman" w:eastAsia="Times New Roman" w:hAnsi="Times New Roman" w:cs="Times New Roman"/>
        </w:rPr>
        <w:t xml:space="preserve"> для передачи </w:t>
      </w:r>
      <w:r>
        <w:rPr>
          <w:rFonts w:ascii="Times New Roman" w:eastAsia="Times New Roman" w:hAnsi="Times New Roman" w:cs="Times New Roman"/>
          <w:i/>
          <w:shd w:val="clear" w:color="auto" w:fill="FFFFCC"/>
        </w:rPr>
        <w:t>ՙān</w:t>
      </w:r>
      <w:r>
        <w:rPr>
          <w:rFonts w:ascii="Times New Roman" w:eastAsia="Times New Roman" w:hAnsi="Times New Roman" w:cs="Times New Roman"/>
          <w:i/>
          <w:shd w:val="clear" w:color="auto" w:fill="FFFFCC"/>
        </w:rPr>
        <w:t>āh</w:t>
      </w:r>
      <w:r>
        <w:rPr>
          <w:rFonts w:ascii="Times New Roman" w:eastAsia="Times New Roman" w:hAnsi="Times New Roman" w:cs="Times New Roman"/>
        </w:rPr>
        <w:t xml:space="preserve"> и существующие разночтения, делает вывод о невозможности ответить на вопрос, почему переводчик решил использовать в таких ситуациях оба этих греческих глагола.</w:t>
      </w:r>
    </w:p>
  </w:footnote>
  <w:footnote w:id="3">
    <w:p w14:paraId="77565EA5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</w:rPr>
        <w:t xml:space="preserve"> Многозначное еврейской слово </w:t>
      </w:r>
      <w:r>
        <w:rPr>
          <w:rFonts w:ascii="Times New Roman" w:eastAsia="Times New Roman" w:hAnsi="Times New Roman" w:cs="Times New Roman"/>
          <w:i/>
        </w:rPr>
        <w:t>näpä</w:t>
      </w:r>
      <w:r>
        <w:rPr>
          <w:i/>
          <w:color w:val="000000"/>
        </w:rPr>
        <w:t>š</w:t>
      </w:r>
      <w:r>
        <w:rPr>
          <w:rFonts w:ascii="Times New Roman" w:eastAsia="Times New Roman" w:hAnsi="Times New Roman" w:cs="Times New Roman"/>
        </w:rPr>
        <w:t xml:space="preserve"> в этом контексте означает “жизнь”. По-гречески оно регулярно передается через ψυχή “душа”. </w:t>
      </w:r>
    </w:p>
  </w:footnote>
  <w:footnote w:id="4">
    <w:p w14:paraId="4779E0BE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</w:rPr>
        <w:t xml:space="preserve"> Речь идет о клевете, обвинении. Форму ἀδίκων можно понять двояко: “уста неправедные” и “уста неправедных”. Передача </w:t>
      </w:r>
      <w:r>
        <w:rPr>
          <w:i/>
          <w:color w:val="000000"/>
        </w:rPr>
        <w:t>šä</w:t>
      </w:r>
      <w:r>
        <w:rPr>
          <w:i/>
        </w:rPr>
        <w:t>ḳ</w:t>
      </w:r>
      <w:r>
        <w:rPr>
          <w:i/>
        </w:rPr>
        <w:t>är</w:t>
      </w:r>
      <w:r>
        <w:rPr>
          <w:rFonts w:ascii="Times New Roman" w:eastAsia="Times New Roman" w:hAnsi="Times New Roman" w:cs="Times New Roman"/>
        </w:rPr>
        <w:t xml:space="preserve"> «ложь» через ἀδίκων может быть обусловл</w:t>
      </w:r>
      <w:r>
        <w:rPr>
          <w:rFonts w:ascii="Times New Roman" w:eastAsia="Times New Roman" w:hAnsi="Times New Roman" w:cs="Times New Roman"/>
        </w:rPr>
        <w:t>ена тем, что переводчик трактует этот стих как относящийся к юридическому контексту.</w:t>
      </w:r>
    </w:p>
  </w:footnote>
  <w:footnote w:id="5">
    <w:p w14:paraId="29AFBC28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</w:rPr>
        <w:t xml:space="preserve"> В Септуагинте синтаксическая конструкция меняется с активной на пассивную, в этом  можно увидеть прообраз популярного в Новом Завете божественного пассива, поскольку в е</w:t>
      </w:r>
      <w:r>
        <w:rPr>
          <w:rFonts w:ascii="Times New Roman" w:eastAsia="Times New Roman" w:hAnsi="Times New Roman" w:cs="Times New Roman"/>
        </w:rPr>
        <w:t>врейским оригинале подразумеваемым субъектом является Бог.</w:t>
      </w:r>
    </w:p>
  </w:footnote>
  <w:footnote w:id="6">
    <w:p w14:paraId="55D209EB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</w:rPr>
        <w:t xml:space="preserve"> разные значения πρός</w:t>
      </w:r>
    </w:p>
  </w:footnote>
  <w:footnote w:id="7">
    <w:p w14:paraId="75D36FD5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</w:rPr>
        <w:t xml:space="preserve"> Видимо, переводчик не знал термина? Попросить </w:t>
      </w:r>
      <w:r>
        <w:rPr>
          <w:rFonts w:ascii="Times New Roman" w:eastAsia="Times New Roman" w:hAnsi="Times New Roman" w:cs="Times New Roman"/>
          <w:highlight w:val="red"/>
        </w:rPr>
        <w:t xml:space="preserve">о.Алексея </w:t>
      </w:r>
      <w:r>
        <w:rPr>
          <w:rFonts w:ascii="Times New Roman" w:eastAsia="Times New Roman" w:hAnsi="Times New Roman" w:cs="Times New Roman"/>
        </w:rPr>
        <w:t>прокомментировать.</w:t>
      </w:r>
    </w:p>
  </w:footnote>
  <w:footnote w:id="8">
    <w:p w14:paraId="4B763B0F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</w:rPr>
        <w:t xml:space="preserve"> Неясное еврейское выражение (</w:t>
      </w:r>
      <w:r>
        <w:rPr>
          <w:rFonts w:ascii="Times New Roman" w:eastAsia="Times New Roman" w:hAnsi="Times New Roman" w:cs="Times New Roman"/>
          <w:i/>
        </w:rPr>
        <w:t>gartī mä</w:t>
      </w:r>
      <w:r>
        <w:rPr>
          <w:i/>
          <w:color w:val="000000"/>
        </w:rPr>
        <w:t>šäk</w:t>
      </w:r>
      <w:r>
        <w:rPr>
          <w:rFonts w:ascii="Times New Roman" w:eastAsia="Times New Roman" w:hAnsi="Times New Roman" w:cs="Times New Roman"/>
        </w:rPr>
        <w:t>) понимается греческими переводчиками как ἡ παροικία μου ἐμακρύνθη «место моего странствия удалилось», в чем можно увидеть элементы «актуализации» текста Библии: переводчик применяет слова псалма к современной ему ситуации.</w:t>
      </w:r>
    </w:p>
  </w:footnote>
  <w:footnote w:id="9">
    <w:p w14:paraId="11C491E2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</w:rPr>
        <w:t xml:space="preserve"> Здесь </w:t>
      </w:r>
      <w:r>
        <w:rPr>
          <w:rFonts w:ascii="Times New Roman" w:eastAsia="Times New Roman" w:hAnsi="Times New Roman" w:cs="Times New Roman"/>
          <w:i/>
        </w:rPr>
        <w:t>näpä</w:t>
      </w:r>
      <w:r>
        <w:rPr>
          <w:i/>
          <w:color w:val="000000"/>
        </w:rPr>
        <w:t>š</w:t>
      </w:r>
      <w:r>
        <w:rPr>
          <w:rFonts w:ascii="Times New Roman" w:eastAsia="Times New Roman" w:hAnsi="Times New Roman" w:cs="Times New Roman"/>
        </w:rPr>
        <w:t xml:space="preserve"> - это описательный</w:t>
      </w:r>
      <w:r>
        <w:rPr>
          <w:rFonts w:ascii="Times New Roman" w:eastAsia="Times New Roman" w:hAnsi="Times New Roman" w:cs="Times New Roman"/>
        </w:rPr>
        <w:t xml:space="preserve"> оборот заменяющий личное местоимение “я”.</w:t>
      </w:r>
    </w:p>
  </w:footnote>
  <w:footnote w:id="10">
    <w:p w14:paraId="3D1D4000" w14:textId="77777777" w:rsidR="0033644C" w:rsidRDefault="00A82B64">
      <w:pPr>
        <w:spacing w:line="276" w:lineRule="auto"/>
        <w:jc w:val="both"/>
        <w:rPr>
          <w:rFonts w:ascii="Times New Roman" w:eastAsia="Times New Roman" w:hAnsi="Times New Roman" w:cs="Times New Roman"/>
          <w:highlight w:val="red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</w:rPr>
        <w:t xml:space="preserve"> В данном месте греческий текст значительно отличается от еврейского, который с трудом поддается убедительной синтаксической  интерпретации. Слово δωρεάν не имеет эквивалента в еврейском тексте данного стиха. Чащ</w:t>
      </w:r>
      <w:r>
        <w:rPr>
          <w:rFonts w:ascii="Times New Roman" w:eastAsia="Times New Roman" w:hAnsi="Times New Roman" w:cs="Times New Roman"/>
        </w:rPr>
        <w:t xml:space="preserve">е всего греческое δωρεάν передает еврейское наречие  </w:t>
      </w:r>
      <w:r>
        <w:rPr>
          <w:rFonts w:ascii="Times New Roman" w:eastAsia="Times New Roman" w:hAnsi="Times New Roman" w:cs="Times New Roman"/>
          <w:rtl/>
        </w:rPr>
        <w:t>חִנָּם</w:t>
      </w:r>
      <w:r>
        <w:rPr>
          <w:rFonts w:ascii="Times New Roman" w:eastAsia="Times New Roman" w:hAnsi="Times New Roman" w:cs="Times New Roman"/>
        </w:rPr>
        <w:t xml:space="preserve">  (“напрасно, зря, ни за что, без причины”). Возможно, переводчик спутал здесь </w:t>
      </w:r>
      <w:r>
        <w:rPr>
          <w:rFonts w:ascii="Times New Roman" w:eastAsia="Times New Roman" w:hAnsi="Times New Roman" w:cs="Times New Roman"/>
          <w:rtl/>
        </w:rPr>
        <w:t>חִנָּם</w:t>
      </w:r>
      <w:r>
        <w:rPr>
          <w:rFonts w:ascii="Times New Roman" w:eastAsia="Times New Roman" w:hAnsi="Times New Roman" w:cs="Times New Roman"/>
        </w:rPr>
        <w:t xml:space="preserve"> с в чем-то близким ему по написанию </w:t>
      </w:r>
      <w:r>
        <w:rPr>
          <w:rFonts w:ascii="Times New Roman" w:eastAsia="Times New Roman" w:hAnsi="Times New Roman" w:cs="Times New Roman"/>
          <w:rtl/>
        </w:rPr>
        <w:t>הֵמָּה</w:t>
      </w:r>
      <w:r>
        <w:rPr>
          <w:rFonts w:ascii="Times New Roman" w:eastAsia="Times New Roman" w:hAnsi="Times New Roman" w:cs="Times New Roman"/>
        </w:rPr>
        <w:t xml:space="preserve"> (“они”). Наречие δωρεάν образовано от accusativus singularis существ</w:t>
      </w:r>
      <w:r>
        <w:rPr>
          <w:rFonts w:ascii="Times New Roman" w:eastAsia="Times New Roman" w:hAnsi="Times New Roman" w:cs="Times New Roman"/>
        </w:rPr>
        <w:t xml:space="preserve">ительного δωρεά (“дар, подарок, подношение”) и может иметь либо значение “даром, бесплатно, безвозмездно”, либо означать “зря, напрасно, без причины”. Если здесь имеет место не ошибка в чтении еврейского слова, а сознательная реинтерпретация, то возможно, </w:t>
      </w:r>
      <w:r>
        <w:rPr>
          <w:rFonts w:ascii="Times New Roman" w:eastAsia="Times New Roman" w:hAnsi="Times New Roman" w:cs="Times New Roman"/>
        </w:rPr>
        <w:t xml:space="preserve"> δωρεάν здесь следует понимать во втором значении. Таким образом, смысл стиха следующий: враги воевали со мной напрасно, безо всякой причины, не имея для этого никаких оснований. На перевод данного стиха также мог оказать влияние перевод   Пс. 108/109:3 (κ</w:t>
      </w:r>
      <w:r>
        <w:rPr>
          <w:rFonts w:ascii="Times New Roman" w:eastAsia="Times New Roman" w:hAnsi="Times New Roman" w:cs="Times New Roman"/>
        </w:rPr>
        <w:t xml:space="preserve">αὶ λόγοις μίσους ἐκύκλωσάν με καὶ ἐπολέμησάν με δωρεάν - “и словами ненависти окружили меня, и воевали со мной без причины”); в еврейском тексте данного стиха стоит наречие </w:t>
      </w:r>
      <w:r>
        <w:rPr>
          <w:rFonts w:ascii="Times New Roman" w:eastAsia="Times New Roman" w:hAnsi="Times New Roman" w:cs="Times New Roman"/>
          <w:rtl/>
        </w:rPr>
        <w:t>חִנָּם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highlight w:val="red"/>
        </w:rPr>
        <w:t>Алеша</w:t>
      </w:r>
    </w:p>
  </w:footnote>
  <w:footnote w:id="11">
    <w:p w14:paraId="262D22FB" w14:textId="77777777" w:rsidR="0033644C" w:rsidRDefault="00A82B64">
      <w:pPr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Изменение лица глагола, субъект действия - сам лирический герой. Это реплика псалмопевца, обращенная к лирическому герою. В еврейском “пусть он не даст оступиться твоей ноге”, субъектом является Бог.</w:t>
      </w:r>
    </w:p>
  </w:footnote>
  <w:footnote w:id="12">
    <w:p w14:paraId="2CA3CF00" w14:textId="77777777" w:rsidR="0033644C" w:rsidRDefault="00A82B64">
      <w:pPr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Другая огласовка</w:t>
      </w:r>
    </w:p>
  </w:footnote>
  <w:footnote w:id="13">
    <w:p w14:paraId="23490858" w14:textId="77777777" w:rsidR="0033644C" w:rsidRDefault="00A82B64">
      <w:pPr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Скепэ как перевод цель Маша</w:t>
      </w:r>
    </w:p>
  </w:footnote>
  <w:footnote w:id="14">
    <w:p w14:paraId="43D1ED89" w14:textId="77777777" w:rsidR="0033644C" w:rsidRDefault="00A82B64">
      <w:pPr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Еврейская идиома, буквально переда</w:t>
      </w:r>
      <w:r>
        <w:rPr>
          <w:sz w:val="20"/>
          <w:szCs w:val="20"/>
        </w:rPr>
        <w:t>нная на греческий … Лариса</w:t>
      </w:r>
    </w:p>
  </w:footnote>
  <w:footnote w:id="15">
    <w:p w14:paraId="67928B3E" w14:textId="77777777" w:rsidR="0033644C" w:rsidRDefault="00A82B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про возможные понимания </w:t>
      </w:r>
      <w:r>
        <w:rPr>
          <w:rFonts w:ascii="Times New Roman" w:eastAsia="Times New Roman" w:hAnsi="Times New Roman" w:cs="Times New Roman"/>
          <w:color w:val="000000"/>
          <w:rtl/>
        </w:rPr>
        <w:t>שִׁיבַ֣ת</w:t>
      </w:r>
      <w:r>
        <w:rPr>
          <w:rFonts w:ascii="Times New Roman" w:eastAsia="Times New Roman" w:hAnsi="Times New Roman" w:cs="Times New Roman"/>
          <w:color w:val="000000"/>
        </w:rPr>
        <w:t xml:space="preserve"> в МТ и про разницу между </w:t>
      </w:r>
      <w:r>
        <w:rPr>
          <w:rFonts w:ascii="Times New Roman" w:eastAsia="Times New Roman" w:hAnsi="Times New Roman" w:cs="Times New Roman"/>
          <w:color w:val="000000"/>
          <w:rtl/>
        </w:rPr>
        <w:t>שִׁיבַ֣ת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rtl/>
        </w:rPr>
        <w:t>שְׁבִיתֵ֑נו</w:t>
      </w:r>
      <w:r>
        <w:rPr>
          <w:rFonts w:ascii="Times New Roman" w:eastAsia="Times New Roman" w:hAnsi="Times New Roman" w:cs="Times New Roman"/>
          <w:color w:val="000000"/>
        </w:rPr>
        <w:t>ּ в стихе 4, которые нивелированы в Септ.</w:t>
      </w:r>
    </w:p>
  </w:footnote>
  <w:footnote w:id="16">
    <w:p w14:paraId="7BF4A7A1" w14:textId="77777777" w:rsidR="0033644C" w:rsidRDefault="00A82B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11QPs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a </w:t>
      </w:r>
      <w:r>
        <w:rPr>
          <w:rFonts w:ascii="Times New Roman" w:eastAsia="Times New Roman" w:hAnsi="Times New Roman" w:cs="Times New Roman"/>
          <w:color w:val="000000"/>
        </w:rPr>
        <w:t>и как получилось чтение Септ?</w:t>
      </w:r>
    </w:p>
  </w:footnote>
  <w:footnote w:id="17">
    <w:p w14:paraId="73CFD115" w14:textId="77777777" w:rsidR="0033644C" w:rsidRDefault="00A82B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В стихе 2 в еврейском тексте стоят две формы yiqtōl, по-видимому, они обе относятся к прошлому – поэт рассказывает о периоде возвращения переселенцев из изгнан</w:t>
      </w:r>
      <w:r>
        <w:rPr>
          <w:rFonts w:ascii="Times New Roman" w:eastAsia="Times New Roman" w:hAnsi="Times New Roman" w:cs="Times New Roman"/>
          <w:color w:val="000000"/>
        </w:rPr>
        <w:t>ия. В Септуагинте первый глагол в аористе ἐπλήσθη, а второй в будущем времени скажут «скажут». Ср. разницу во времени в ст. 6. По мнению  Хоссфельда и Ценгера, это может указывать на актуализацию – через будущее время переводчики отсылают к судьбе еврейско</w:t>
      </w:r>
      <w:r>
        <w:rPr>
          <w:rFonts w:ascii="Times New Roman" w:eastAsia="Times New Roman" w:hAnsi="Times New Roman" w:cs="Times New Roman"/>
          <w:color w:val="000000"/>
        </w:rPr>
        <w:t>й диаспоры эллинистического периода.</w:t>
      </w:r>
    </w:p>
  </w:footnote>
  <w:footnote w:id="18">
    <w:p w14:paraId="06950DBD" w14:textId="77777777" w:rsidR="0033644C" w:rsidRDefault="00A82B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Синтаксис словосочетания необычный для древнегреческого языка, букв. «он возвеличил сделать» или «возвеличил, чтобы сделать». Поскольку эта фраза – калька с древнееврейского, которая встречается в Септуагинте еще неск</w:t>
      </w:r>
      <w:r>
        <w:rPr>
          <w:rFonts w:ascii="Times New Roman" w:eastAsia="Times New Roman" w:hAnsi="Times New Roman" w:cs="Times New Roman"/>
          <w:color w:val="000000"/>
        </w:rPr>
        <w:t>олько раз, мы предполагаем, что смысл ее был ясен, несмотря на странности синтаксиса.</w:t>
      </w:r>
    </w:p>
  </w:footnote>
  <w:footnote w:id="19">
    <w:p w14:paraId="1F3CCFEC" w14:textId="77777777" w:rsidR="0033644C" w:rsidRDefault="00A82B64">
      <w:pPr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Еврейский текст не полностью соответствует идиоме “желать мира” в смысле “приветствовать” и обычно понимается буквально. Греческий перевод делает фразу ближе к идиоме, добавляя предлог перед словом</w:t>
      </w:r>
      <w:r>
        <w:rPr>
          <w:sz w:val="20"/>
          <w:szCs w:val="20"/>
        </w:rPr>
        <w:t xml:space="preserve"> ειρηνη и передав выражение стандартным образом. </w:t>
      </w:r>
    </w:p>
  </w:footnote>
  <w:footnote w:id="20">
    <w:p w14:paraId="7B01566A" w14:textId="77777777" w:rsidR="0033644C" w:rsidRDefault="00A82B64">
      <w:pPr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В еврейском тексте хель - стены, крепость. В греческом понято в смысле “сила”, утерян параллелизм. Может означать “войско”.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4C"/>
    <w:rsid w:val="0033644C"/>
    <w:rsid w:val="00395AF3"/>
    <w:rsid w:val="00A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72C1E0"/>
  <w15:docId w15:val="{62A401E1-642F-E843-97BE-A53971BE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D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1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80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0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EB7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2C39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47"/>
  </w:style>
  <w:style w:type="character" w:styleId="PageNumber">
    <w:name w:val="page number"/>
    <w:basedOn w:val="DefaultParagraphFont"/>
    <w:uiPriority w:val="99"/>
    <w:semiHidden/>
    <w:unhideWhenUsed/>
    <w:rsid w:val="002C3947"/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lX6UyPKnkykzSg/Seleznev_2023-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XBNZq6o0j2tE52TQS82cKEpUUw==">CgMxLjAaHwoBMBIaChgICVIUChJ0YWJsZS5xM214OG5zbmwzZWUaJAoBMRIfCh0IB0IZCg9UaW1lcyBOZXcgUm9tYW4SBlRhaG9tYTIIaC5namRneHM4AHIhMXVjWXpnSWlRNzBJVUxBdWlqTG1rQmRidnhCWk82ckxw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2</cp:revision>
  <dcterms:created xsi:type="dcterms:W3CDTF">2024-09-27T13:02:00Z</dcterms:created>
  <dcterms:modified xsi:type="dcterms:W3CDTF">2025-04-23T05:43:00Z</dcterms:modified>
</cp:coreProperties>
</file>